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D89C" w14:textId="77777777" w:rsidR="00773B38" w:rsidRDefault="00773B38" w:rsidP="00773B38">
      <w:pPr>
        <w:pStyle w:val="NoSpacing"/>
      </w:pPr>
      <w:r>
        <w:t>Physical Science: Properties of Matter</w:t>
      </w:r>
      <w:r>
        <w:tab/>
      </w:r>
      <w:r>
        <w:tab/>
      </w:r>
      <w:r>
        <w:tab/>
        <w:t>Name: ________________________________ Per: __________</w:t>
      </w:r>
    </w:p>
    <w:p w14:paraId="307A8C4C" w14:textId="77777777" w:rsidR="00773B38" w:rsidRDefault="00773B38" w:rsidP="00773B38">
      <w:pPr>
        <w:pStyle w:val="NoSpacing"/>
      </w:pPr>
    </w:p>
    <w:p w14:paraId="68651F37" w14:textId="0E944021" w:rsidR="00773B38" w:rsidRDefault="00D6406D" w:rsidP="00D6406D">
      <w:pPr>
        <w:pStyle w:val="NoSpacing"/>
        <w:ind w:left="720" w:firstLine="720"/>
        <w:jc w:val="center"/>
        <w:rPr>
          <w:b/>
          <w:sz w:val="32"/>
        </w:rPr>
      </w:pPr>
      <w:r w:rsidRPr="00AC5D0E">
        <w:rPr>
          <w:noProof/>
          <w:sz w:val="24"/>
          <w:lang w:eastAsia="ja-JP"/>
        </w:rPr>
        <w:drawing>
          <wp:anchor distT="0" distB="0" distL="114300" distR="114300" simplePos="0" relativeHeight="251660288" behindDoc="1" locked="0" layoutInCell="1" allowOverlap="1" wp14:anchorId="2AA98F78" wp14:editId="3503300C">
            <wp:simplePos x="0" y="0"/>
            <wp:positionH relativeFrom="column">
              <wp:posOffset>6038215</wp:posOffset>
            </wp:positionH>
            <wp:positionV relativeFrom="paragraph">
              <wp:posOffset>20955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 descr="http://ecx.images-amazon.com/images/I/31PtkOmps0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31PtkOmps0L._SL500_AA3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BA">
        <w:rPr>
          <w:b/>
          <w:sz w:val="32"/>
        </w:rPr>
        <w:t>Density of Unknown Liquids Lab</w:t>
      </w:r>
      <w:r w:rsidR="00773B38">
        <w:rPr>
          <w:b/>
          <w:sz w:val="32"/>
        </w:rPr>
        <w:t xml:space="preserve"> </w:t>
      </w:r>
    </w:p>
    <w:p w14:paraId="0A6B787F" w14:textId="77777777" w:rsidR="00773B38" w:rsidRDefault="00773B38" w:rsidP="00773B38">
      <w:pPr>
        <w:pStyle w:val="NoSpacing"/>
        <w:jc w:val="center"/>
        <w:rPr>
          <w:b/>
          <w:sz w:val="32"/>
        </w:rPr>
      </w:pPr>
    </w:p>
    <w:p w14:paraId="57FA48BF" w14:textId="77777777" w:rsidR="001B0F08" w:rsidRPr="001B0F08" w:rsidRDefault="00342687" w:rsidP="00773B38">
      <w:pPr>
        <w:pStyle w:val="NoSpacing"/>
        <w:rPr>
          <w:b/>
          <w:sz w:val="28"/>
        </w:rPr>
      </w:pPr>
      <w:r w:rsidRPr="001B0F08">
        <w:rPr>
          <w:b/>
          <w:noProof/>
          <w:sz w:val="36"/>
          <w:lang w:eastAsia="ja-JP"/>
        </w:rPr>
        <w:drawing>
          <wp:anchor distT="0" distB="0" distL="114300" distR="114300" simplePos="0" relativeHeight="251658240" behindDoc="0" locked="0" layoutInCell="1" allowOverlap="1" wp14:anchorId="64812013" wp14:editId="48B87788">
            <wp:simplePos x="0" y="0"/>
            <wp:positionH relativeFrom="column">
              <wp:posOffset>4743450</wp:posOffset>
            </wp:positionH>
            <wp:positionV relativeFrom="paragraph">
              <wp:posOffset>96520</wp:posOffset>
            </wp:positionV>
            <wp:extent cx="137160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38" w:rsidRPr="001B0F08">
        <w:rPr>
          <w:b/>
          <w:sz w:val="28"/>
        </w:rPr>
        <w:t>Objective</w:t>
      </w:r>
      <w:r w:rsidR="001B0F08" w:rsidRPr="001B0F08">
        <w:rPr>
          <w:b/>
          <w:sz w:val="28"/>
        </w:rPr>
        <w:t>s</w:t>
      </w:r>
      <w:r w:rsidR="00773B38" w:rsidRPr="001B0F08">
        <w:rPr>
          <w:b/>
          <w:sz w:val="28"/>
        </w:rPr>
        <w:t>:</w:t>
      </w:r>
    </w:p>
    <w:p w14:paraId="37C5B276" w14:textId="77777777" w:rsidR="00D6406D" w:rsidRDefault="001B0F08" w:rsidP="001B0F0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Determine the density of</w:t>
      </w:r>
      <w:r w:rsidR="00D6406D">
        <w:rPr>
          <w:sz w:val="24"/>
        </w:rPr>
        <w:t xml:space="preserve"> unknown liquid</w:t>
      </w:r>
      <w:r>
        <w:rPr>
          <w:sz w:val="24"/>
        </w:rPr>
        <w:t>s</w:t>
      </w:r>
    </w:p>
    <w:p w14:paraId="365C2200" w14:textId="77777777" w:rsidR="001B0F08" w:rsidRDefault="001B0F08" w:rsidP="001B0F08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Identify diet and regular beverages based on density.</w:t>
      </w:r>
    </w:p>
    <w:p w14:paraId="07911845" w14:textId="77777777" w:rsidR="001B0F08" w:rsidRDefault="001B0F08" w:rsidP="00773B38">
      <w:pPr>
        <w:pStyle w:val="NoSpacing"/>
        <w:rPr>
          <w:b/>
          <w:sz w:val="28"/>
        </w:rPr>
      </w:pPr>
    </w:p>
    <w:p w14:paraId="645CC05E" w14:textId="77777777" w:rsidR="008171A1" w:rsidRPr="008171A1" w:rsidRDefault="008171A1" w:rsidP="00773B38">
      <w:pPr>
        <w:pStyle w:val="NoSpacing"/>
        <w:rPr>
          <w:sz w:val="24"/>
        </w:rPr>
      </w:pPr>
      <w:r w:rsidRPr="001B0F08">
        <w:rPr>
          <w:b/>
          <w:sz w:val="28"/>
        </w:rPr>
        <w:t>Materials</w:t>
      </w:r>
      <w:r>
        <w:rPr>
          <w:b/>
          <w:sz w:val="24"/>
        </w:rPr>
        <w:t xml:space="preserve">: </w:t>
      </w:r>
      <w:r>
        <w:rPr>
          <w:sz w:val="24"/>
        </w:rPr>
        <w:t>Digital S</w:t>
      </w:r>
      <w:r w:rsidR="001B0F08">
        <w:rPr>
          <w:sz w:val="24"/>
        </w:rPr>
        <w:t>cale, Graduated Cylinder, Small Cup</w:t>
      </w:r>
      <w:r>
        <w:rPr>
          <w:sz w:val="24"/>
        </w:rPr>
        <w:t>, Unknown Liquids</w:t>
      </w:r>
    </w:p>
    <w:p w14:paraId="554CC3EB" w14:textId="77777777" w:rsidR="001B0F08" w:rsidRDefault="001B0F08" w:rsidP="00D6406D">
      <w:pPr>
        <w:pStyle w:val="NoSpacing"/>
        <w:rPr>
          <w:b/>
          <w:sz w:val="32"/>
        </w:rPr>
      </w:pPr>
      <w:bookmarkStart w:id="0" w:name="_GoBack"/>
      <w:bookmarkEnd w:id="0"/>
    </w:p>
    <w:p w14:paraId="7D04EC2E" w14:textId="77777777" w:rsidR="00D6406D" w:rsidRPr="001B0F08" w:rsidRDefault="00D6406D" w:rsidP="00D6406D">
      <w:pPr>
        <w:pStyle w:val="NoSpacing"/>
        <w:rPr>
          <w:sz w:val="32"/>
        </w:rPr>
      </w:pPr>
      <w:r w:rsidRPr="001B0F08">
        <w:rPr>
          <w:b/>
          <w:sz w:val="32"/>
        </w:rPr>
        <w:t xml:space="preserve">Procedure:  </w:t>
      </w:r>
    </w:p>
    <w:p w14:paraId="40E58A6F" w14:textId="77777777" w:rsidR="00D6406D" w:rsidRDefault="001B0F08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Measure 10 mL </w:t>
      </w:r>
      <w:r w:rsidRPr="00D6406D">
        <w:rPr>
          <w:sz w:val="24"/>
        </w:rPr>
        <w:t>of</w:t>
      </w:r>
      <w:r w:rsidR="00D6406D">
        <w:rPr>
          <w:sz w:val="24"/>
        </w:rPr>
        <w:t xml:space="preserve"> an un</w:t>
      </w:r>
      <w:r w:rsidR="00342687">
        <w:rPr>
          <w:sz w:val="24"/>
        </w:rPr>
        <w:t>known liquid using the</w:t>
      </w:r>
      <w:r w:rsidR="00D6406D">
        <w:rPr>
          <w:sz w:val="24"/>
        </w:rPr>
        <w:t xml:space="preserve"> graduated cylinder</w:t>
      </w:r>
      <w:r w:rsidR="00D6406D" w:rsidRPr="00D6406D">
        <w:rPr>
          <w:sz w:val="24"/>
        </w:rPr>
        <w:t>.</w:t>
      </w:r>
    </w:p>
    <w:p w14:paraId="40FCA98D" w14:textId="77777777" w:rsidR="00D6406D" w:rsidRDefault="00D6406D" w:rsidP="000273BA">
      <w:pPr>
        <w:pStyle w:val="NoSpacing"/>
        <w:numPr>
          <w:ilvl w:val="0"/>
          <w:numId w:val="6"/>
        </w:numPr>
        <w:rPr>
          <w:sz w:val="24"/>
        </w:rPr>
      </w:pPr>
      <w:r w:rsidRPr="001B0F08">
        <w:rPr>
          <w:sz w:val="24"/>
        </w:rPr>
        <w:t>Record the exact volume</w:t>
      </w:r>
      <w:r w:rsidR="001B0F08">
        <w:rPr>
          <w:sz w:val="24"/>
        </w:rPr>
        <w:t xml:space="preserve"> and sample number</w:t>
      </w:r>
      <w:r>
        <w:rPr>
          <w:sz w:val="24"/>
        </w:rPr>
        <w:t xml:space="preserve"> in the data tables below.</w:t>
      </w:r>
    </w:p>
    <w:p w14:paraId="38016F46" w14:textId="77777777" w:rsidR="000273BA" w:rsidRDefault="000273BA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Place the small cup on your digital scale and zero (“tare”) the scale.</w:t>
      </w:r>
    </w:p>
    <w:p w14:paraId="2A169D3C" w14:textId="77777777" w:rsidR="00D6406D" w:rsidRPr="000273BA" w:rsidRDefault="001B0F08" w:rsidP="000273BA">
      <w:pPr>
        <w:pStyle w:val="NoSpacing"/>
        <w:numPr>
          <w:ilvl w:val="0"/>
          <w:numId w:val="6"/>
        </w:numPr>
        <w:rPr>
          <w:sz w:val="24"/>
        </w:rPr>
      </w:pPr>
      <w:r w:rsidRPr="000273BA">
        <w:rPr>
          <w:sz w:val="24"/>
        </w:rPr>
        <w:t>P</w:t>
      </w:r>
      <w:r w:rsidR="00342687" w:rsidRPr="000273BA">
        <w:rPr>
          <w:sz w:val="24"/>
        </w:rPr>
        <w:t>our</w:t>
      </w:r>
      <w:r w:rsidR="00D6406D" w:rsidRPr="000273BA">
        <w:rPr>
          <w:sz w:val="24"/>
        </w:rPr>
        <w:t xml:space="preserve"> the measured liquid into the small </w:t>
      </w:r>
      <w:r w:rsidRPr="000273BA">
        <w:rPr>
          <w:sz w:val="24"/>
        </w:rPr>
        <w:t>cup</w:t>
      </w:r>
      <w:r w:rsidR="000273BA" w:rsidRPr="000273BA">
        <w:rPr>
          <w:sz w:val="24"/>
        </w:rPr>
        <w:t xml:space="preserve"> a</w:t>
      </w:r>
      <w:r w:rsidR="000273BA">
        <w:rPr>
          <w:sz w:val="24"/>
        </w:rPr>
        <w:t>nd record its mass in the data table below</w:t>
      </w:r>
      <w:r w:rsidR="000273BA" w:rsidRPr="000273BA">
        <w:rPr>
          <w:sz w:val="24"/>
        </w:rPr>
        <w:t xml:space="preserve">. </w:t>
      </w:r>
    </w:p>
    <w:p w14:paraId="409AC13E" w14:textId="77777777" w:rsidR="00D6406D" w:rsidRDefault="000273BA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Clean and dry the graduated cylinder and cup.</w:t>
      </w:r>
    </w:p>
    <w:p w14:paraId="0BF43514" w14:textId="77777777" w:rsidR="000273BA" w:rsidRDefault="000273BA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Repeat steps 1-5 for each of the liquid samples.</w:t>
      </w:r>
    </w:p>
    <w:p w14:paraId="32A4F3AB" w14:textId="77777777" w:rsidR="00D6406D" w:rsidRDefault="00D6406D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Use the formula density: </w:t>
      </w:r>
      <m:oMath>
        <m:r>
          <m:rPr>
            <m:sty m:val="bi"/>
          </m:rPr>
          <w:rPr>
            <w:rFonts w:ascii="Cambria Math" w:hAnsi="Cambria Math"/>
            <w:sz w:val="28"/>
          </w:rPr>
          <m:t>D=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V</m:t>
            </m:r>
          </m:den>
        </m:f>
      </m:oMath>
      <w:r>
        <w:rPr>
          <w:sz w:val="24"/>
        </w:rPr>
        <w:t xml:space="preserve">  to </w:t>
      </w:r>
      <w:r w:rsidRPr="00342687">
        <w:rPr>
          <w:b/>
          <w:sz w:val="24"/>
        </w:rPr>
        <w:t>calculate the density</w:t>
      </w:r>
      <w:r>
        <w:rPr>
          <w:sz w:val="24"/>
        </w:rPr>
        <w:t xml:space="preserve"> of each unknown liquid.</w:t>
      </w:r>
    </w:p>
    <w:p w14:paraId="7D24B1D2" w14:textId="77777777" w:rsidR="00635F1C" w:rsidRDefault="00635F1C" w:rsidP="000273BA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Use the Density Table on the back of this sheet to predict which liquid your sample is.</w:t>
      </w:r>
    </w:p>
    <w:p w14:paraId="03C6C92B" w14:textId="77777777" w:rsidR="00773B38" w:rsidRPr="001B0F08" w:rsidRDefault="00D6406D" w:rsidP="00D6406D">
      <w:pPr>
        <w:pStyle w:val="NoSpacing"/>
        <w:rPr>
          <w:b/>
          <w:sz w:val="32"/>
        </w:rPr>
      </w:pPr>
      <w:r w:rsidRPr="001B0F08">
        <w:rPr>
          <w:b/>
          <w:sz w:val="32"/>
        </w:rPr>
        <w:t>Data</w:t>
      </w:r>
    </w:p>
    <w:p w14:paraId="7C201E1B" w14:textId="77777777" w:rsidR="001B0F08" w:rsidRPr="00D6406D" w:rsidRDefault="001B0F08" w:rsidP="00D6406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1890"/>
        <w:gridCol w:w="2520"/>
        <w:gridCol w:w="2520"/>
      </w:tblGrid>
      <w:tr w:rsidR="001C6294" w14:paraId="30B2A1F1" w14:textId="77777777" w:rsidTr="000506A1">
        <w:tc>
          <w:tcPr>
            <w:tcW w:w="1548" w:type="dxa"/>
          </w:tcPr>
          <w:p w14:paraId="772FE771" w14:textId="77777777" w:rsidR="001C6294" w:rsidRPr="00D6406D" w:rsidRDefault="001C6294" w:rsidP="00D6406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 Sample Number</w:t>
            </w:r>
          </w:p>
        </w:tc>
        <w:tc>
          <w:tcPr>
            <w:tcW w:w="1890" w:type="dxa"/>
          </w:tcPr>
          <w:p w14:paraId="03CEE127" w14:textId="77777777" w:rsidR="001C6294" w:rsidRPr="00D6406D" w:rsidRDefault="001C6294" w:rsidP="00D6406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Liquid </w:t>
            </w:r>
            <w:r w:rsidRPr="00D6406D">
              <w:rPr>
                <w:b/>
                <w:sz w:val="24"/>
              </w:rPr>
              <w:t>Volume</w:t>
            </w:r>
            <w:r>
              <w:rPr>
                <w:b/>
                <w:sz w:val="24"/>
              </w:rPr>
              <w:t>:</w:t>
            </w:r>
            <w:r w:rsidRPr="00D6406D">
              <w:rPr>
                <w:b/>
                <w:sz w:val="24"/>
              </w:rPr>
              <w:t xml:space="preserve"> V (mL)</w:t>
            </w:r>
          </w:p>
        </w:tc>
        <w:tc>
          <w:tcPr>
            <w:tcW w:w="1890" w:type="dxa"/>
          </w:tcPr>
          <w:p w14:paraId="32A03577" w14:textId="77777777" w:rsidR="001C6294" w:rsidRDefault="001C6294" w:rsidP="00D6406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 Mass (g)</w:t>
            </w:r>
          </w:p>
          <w:p w14:paraId="472FD4B8" w14:textId="77777777" w:rsidR="001C6294" w:rsidRPr="001B0F08" w:rsidRDefault="001C6294" w:rsidP="00D6406D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1100836B" w14:textId="77777777" w:rsidR="001C6294" w:rsidRPr="00D6406D" w:rsidRDefault="001C6294" w:rsidP="00D6406D">
            <w:pPr>
              <w:pStyle w:val="NoSpacing"/>
              <w:jc w:val="center"/>
              <w:rPr>
                <w:b/>
                <w:sz w:val="24"/>
              </w:rPr>
            </w:pPr>
            <w:r w:rsidRPr="00D6406D">
              <w:rPr>
                <w:b/>
                <w:sz w:val="24"/>
              </w:rPr>
              <w:t>Density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: D=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V</m:t>
                  </m:r>
                </m:den>
              </m:f>
            </m:oMath>
            <w:r w:rsidRPr="00D640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(g/mL)</w:t>
            </w:r>
          </w:p>
        </w:tc>
        <w:tc>
          <w:tcPr>
            <w:tcW w:w="2520" w:type="dxa"/>
          </w:tcPr>
          <w:p w14:paraId="5BBE5AEA" w14:textId="77777777" w:rsidR="001C6294" w:rsidRPr="00D6406D" w:rsidRDefault="001C6294" w:rsidP="00D6406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Prediction: Which liquid is it? (Use Density Table on back</w:t>
            </w:r>
            <w:r w:rsidR="00635F1C">
              <w:rPr>
                <w:b/>
                <w:sz w:val="24"/>
              </w:rPr>
              <w:t>)</w:t>
            </w:r>
          </w:p>
        </w:tc>
      </w:tr>
      <w:tr w:rsidR="001C6294" w14:paraId="14A7F0FB" w14:textId="77777777" w:rsidTr="000506A1">
        <w:tc>
          <w:tcPr>
            <w:tcW w:w="1548" w:type="dxa"/>
          </w:tcPr>
          <w:p w14:paraId="4FFB79B6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7D7908D0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275421A1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619ADFF3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0D8E4B8A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26F4B3F1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1D42FE60" w14:textId="77777777" w:rsidTr="000506A1">
        <w:tc>
          <w:tcPr>
            <w:tcW w:w="1548" w:type="dxa"/>
          </w:tcPr>
          <w:p w14:paraId="09D48B27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39EB12F6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0A433F43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50DEA34A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082B1F55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795DC45C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49B12D1E" w14:textId="77777777" w:rsidTr="000506A1">
        <w:tc>
          <w:tcPr>
            <w:tcW w:w="1548" w:type="dxa"/>
          </w:tcPr>
          <w:p w14:paraId="2E257394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6DCFD246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58C2BBA4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41A5784A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04049670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3F0BFB36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13551A03" w14:textId="77777777" w:rsidTr="000506A1">
        <w:tc>
          <w:tcPr>
            <w:tcW w:w="1548" w:type="dxa"/>
          </w:tcPr>
          <w:p w14:paraId="2D1CC452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43A45142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11CE3828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2F4D0E94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3A351883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21FA1DC7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1BE04D3F" w14:textId="77777777" w:rsidTr="000506A1">
        <w:tc>
          <w:tcPr>
            <w:tcW w:w="1548" w:type="dxa"/>
          </w:tcPr>
          <w:p w14:paraId="42D399D7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4AC1A226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01766BDE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3714D1E1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34C4815A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71A32C1D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29F2A7C1" w14:textId="77777777" w:rsidTr="000506A1">
        <w:tc>
          <w:tcPr>
            <w:tcW w:w="1548" w:type="dxa"/>
          </w:tcPr>
          <w:p w14:paraId="07003558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2E0B2113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7C00A0E7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3F29B74D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3E69E8B4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0011122B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  <w:tr w:rsidR="001C6294" w14:paraId="675B09DA" w14:textId="77777777" w:rsidTr="000506A1">
        <w:tc>
          <w:tcPr>
            <w:tcW w:w="1548" w:type="dxa"/>
          </w:tcPr>
          <w:p w14:paraId="5D1A706E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  <w:p w14:paraId="5A5800DA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7D25A3AD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1890" w:type="dxa"/>
          </w:tcPr>
          <w:p w14:paraId="2805270D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68B7D34B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520" w:type="dxa"/>
          </w:tcPr>
          <w:p w14:paraId="6F31DF93" w14:textId="77777777" w:rsidR="001C6294" w:rsidRDefault="001C6294" w:rsidP="00D6406D">
            <w:pPr>
              <w:pStyle w:val="NoSpacing"/>
              <w:rPr>
                <w:b/>
                <w:sz w:val="32"/>
              </w:rPr>
            </w:pPr>
          </w:p>
        </w:tc>
      </w:tr>
    </w:tbl>
    <w:p w14:paraId="2A95EF5A" w14:textId="77777777" w:rsidR="00342687" w:rsidRDefault="00342687" w:rsidP="00D6406D">
      <w:pPr>
        <w:pStyle w:val="NoSpacing"/>
        <w:rPr>
          <w:b/>
          <w:sz w:val="24"/>
        </w:rPr>
      </w:pPr>
    </w:p>
    <w:p w14:paraId="550C0C89" w14:textId="77777777" w:rsidR="000273BA" w:rsidRDefault="000273BA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4A49D07D" w14:textId="77777777" w:rsidR="000273BA" w:rsidRPr="00611A41" w:rsidRDefault="000273BA" w:rsidP="000273BA">
      <w:pPr>
        <w:ind w:left="810" w:right="720"/>
        <w:jc w:val="center"/>
        <w:rPr>
          <w:b/>
          <w:sz w:val="24"/>
          <w:szCs w:val="24"/>
        </w:rPr>
      </w:pPr>
      <w:r w:rsidRPr="00611A41">
        <w:rPr>
          <w:b/>
          <w:sz w:val="24"/>
          <w:szCs w:val="24"/>
        </w:rPr>
        <w:t>Density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4378"/>
      </w:tblGrid>
      <w:tr w:rsidR="000273BA" w:rsidRPr="00611A41" w14:paraId="3C72C2BF" w14:textId="77777777" w:rsidTr="009D583C">
        <w:trPr>
          <w:jc w:val="center"/>
        </w:trPr>
        <w:tc>
          <w:tcPr>
            <w:tcW w:w="3309" w:type="dxa"/>
          </w:tcPr>
          <w:p w14:paraId="0CD03AC2" w14:textId="77777777" w:rsidR="000273BA" w:rsidRPr="00611A41" w:rsidRDefault="000273BA" w:rsidP="009D583C">
            <w:pPr>
              <w:ind w:left="810" w:right="720"/>
              <w:jc w:val="center"/>
              <w:rPr>
                <w:b/>
                <w:sz w:val="24"/>
                <w:szCs w:val="24"/>
              </w:rPr>
            </w:pPr>
            <w:r w:rsidRPr="00611A41">
              <w:rPr>
                <w:b/>
                <w:sz w:val="24"/>
                <w:szCs w:val="24"/>
              </w:rPr>
              <w:t>Density (g/mL)</w:t>
            </w:r>
          </w:p>
        </w:tc>
        <w:tc>
          <w:tcPr>
            <w:tcW w:w="4378" w:type="dxa"/>
          </w:tcPr>
          <w:p w14:paraId="2B6AD4CF" w14:textId="77777777" w:rsidR="000273BA" w:rsidRPr="00611A41" w:rsidRDefault="000273BA" w:rsidP="009D583C">
            <w:pPr>
              <w:ind w:left="810" w:right="720"/>
              <w:jc w:val="center"/>
              <w:rPr>
                <w:b/>
                <w:sz w:val="24"/>
                <w:szCs w:val="24"/>
              </w:rPr>
            </w:pPr>
            <w:r w:rsidRPr="00611A41">
              <w:rPr>
                <w:b/>
                <w:sz w:val="24"/>
                <w:szCs w:val="24"/>
              </w:rPr>
              <w:t>Liquid</w:t>
            </w:r>
          </w:p>
        </w:tc>
      </w:tr>
      <w:tr w:rsidR="000273BA" w:rsidRPr="00611A41" w14:paraId="518E7367" w14:textId="77777777" w:rsidTr="009D583C">
        <w:trPr>
          <w:jc w:val="center"/>
        </w:trPr>
        <w:tc>
          <w:tcPr>
            <w:tcW w:w="3309" w:type="dxa"/>
          </w:tcPr>
          <w:p w14:paraId="19A5E00C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0.761</w:t>
            </w:r>
          </w:p>
        </w:tc>
        <w:tc>
          <w:tcPr>
            <w:tcW w:w="4378" w:type="dxa"/>
          </w:tcPr>
          <w:p w14:paraId="0B90EADA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Rubbing Alcohol</w:t>
            </w:r>
          </w:p>
        </w:tc>
      </w:tr>
      <w:tr w:rsidR="000273BA" w:rsidRPr="00611A41" w14:paraId="1FC5D1A7" w14:textId="77777777" w:rsidTr="009D583C">
        <w:trPr>
          <w:jc w:val="center"/>
        </w:trPr>
        <w:tc>
          <w:tcPr>
            <w:tcW w:w="3309" w:type="dxa"/>
          </w:tcPr>
          <w:p w14:paraId="60EE17D3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0.985</w:t>
            </w:r>
          </w:p>
        </w:tc>
        <w:tc>
          <w:tcPr>
            <w:tcW w:w="4378" w:type="dxa"/>
          </w:tcPr>
          <w:p w14:paraId="2914D897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Diet Coke</w:t>
            </w:r>
          </w:p>
        </w:tc>
      </w:tr>
      <w:tr w:rsidR="000273BA" w:rsidRPr="00611A41" w14:paraId="4CE5DFA9" w14:textId="77777777" w:rsidTr="009D583C">
        <w:trPr>
          <w:jc w:val="center"/>
        </w:trPr>
        <w:tc>
          <w:tcPr>
            <w:tcW w:w="3309" w:type="dxa"/>
          </w:tcPr>
          <w:p w14:paraId="0308C15F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0.991</w:t>
            </w:r>
          </w:p>
        </w:tc>
        <w:tc>
          <w:tcPr>
            <w:tcW w:w="4378" w:type="dxa"/>
          </w:tcPr>
          <w:p w14:paraId="01EF1ADA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Tap water</w:t>
            </w:r>
          </w:p>
        </w:tc>
      </w:tr>
      <w:tr w:rsidR="000273BA" w:rsidRPr="00611A41" w14:paraId="3A9F635A" w14:textId="77777777" w:rsidTr="009D583C">
        <w:trPr>
          <w:jc w:val="center"/>
        </w:trPr>
        <w:tc>
          <w:tcPr>
            <w:tcW w:w="3309" w:type="dxa"/>
          </w:tcPr>
          <w:p w14:paraId="29C2254B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0.992</w:t>
            </w:r>
          </w:p>
        </w:tc>
        <w:tc>
          <w:tcPr>
            <w:tcW w:w="4378" w:type="dxa"/>
          </w:tcPr>
          <w:p w14:paraId="181D6459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Vitamin Water Zero</w:t>
            </w:r>
          </w:p>
        </w:tc>
      </w:tr>
      <w:tr w:rsidR="000273BA" w:rsidRPr="00611A41" w14:paraId="763FF7A5" w14:textId="77777777" w:rsidTr="009D583C">
        <w:trPr>
          <w:jc w:val="center"/>
        </w:trPr>
        <w:tc>
          <w:tcPr>
            <w:tcW w:w="3309" w:type="dxa"/>
          </w:tcPr>
          <w:p w14:paraId="0FB3564E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1.015</w:t>
            </w:r>
          </w:p>
        </w:tc>
        <w:tc>
          <w:tcPr>
            <w:tcW w:w="4378" w:type="dxa"/>
          </w:tcPr>
          <w:p w14:paraId="6E02A34F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Vitamin Water</w:t>
            </w:r>
          </w:p>
        </w:tc>
      </w:tr>
      <w:tr w:rsidR="000273BA" w:rsidRPr="00611A41" w14:paraId="02B5A08C" w14:textId="77777777" w:rsidTr="009D583C">
        <w:trPr>
          <w:jc w:val="center"/>
        </w:trPr>
        <w:tc>
          <w:tcPr>
            <w:tcW w:w="3309" w:type="dxa"/>
          </w:tcPr>
          <w:p w14:paraId="0F0C6F27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1.017</w:t>
            </w:r>
          </w:p>
        </w:tc>
        <w:tc>
          <w:tcPr>
            <w:tcW w:w="4378" w:type="dxa"/>
          </w:tcPr>
          <w:p w14:paraId="6B10E888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Coke Classic</w:t>
            </w:r>
          </w:p>
        </w:tc>
      </w:tr>
      <w:tr w:rsidR="000273BA" w:rsidRPr="00611A41" w14:paraId="394A6DE3" w14:textId="77777777" w:rsidTr="009D583C">
        <w:trPr>
          <w:jc w:val="center"/>
        </w:trPr>
        <w:tc>
          <w:tcPr>
            <w:tcW w:w="3309" w:type="dxa"/>
          </w:tcPr>
          <w:p w14:paraId="0CDCC725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1.140</w:t>
            </w:r>
          </w:p>
        </w:tc>
        <w:tc>
          <w:tcPr>
            <w:tcW w:w="4378" w:type="dxa"/>
          </w:tcPr>
          <w:p w14:paraId="0CD09756" w14:textId="77777777" w:rsidR="000273BA" w:rsidRPr="00611A41" w:rsidRDefault="000273BA" w:rsidP="009D583C">
            <w:pPr>
              <w:ind w:left="810" w:right="720"/>
              <w:jc w:val="center"/>
              <w:rPr>
                <w:sz w:val="24"/>
                <w:szCs w:val="24"/>
              </w:rPr>
            </w:pPr>
            <w:r w:rsidRPr="00611A41">
              <w:rPr>
                <w:sz w:val="24"/>
                <w:szCs w:val="24"/>
              </w:rPr>
              <w:t>Salt Water</w:t>
            </w:r>
          </w:p>
        </w:tc>
      </w:tr>
    </w:tbl>
    <w:p w14:paraId="77667C20" w14:textId="77777777" w:rsidR="000273BA" w:rsidRDefault="000273BA" w:rsidP="00D6406D">
      <w:pPr>
        <w:pStyle w:val="NoSpacing"/>
        <w:rPr>
          <w:b/>
          <w:sz w:val="24"/>
        </w:rPr>
      </w:pPr>
    </w:p>
    <w:p w14:paraId="31B4C8B1" w14:textId="77777777" w:rsidR="00342687" w:rsidRDefault="001B0F08" w:rsidP="00D6406D">
      <w:pPr>
        <w:pStyle w:val="NoSpacing"/>
        <w:rPr>
          <w:b/>
          <w:sz w:val="24"/>
        </w:rPr>
      </w:pPr>
      <w:r>
        <w:rPr>
          <w:b/>
          <w:sz w:val="24"/>
        </w:rPr>
        <w:t>Analysis</w:t>
      </w:r>
      <w:r w:rsidR="00342687">
        <w:rPr>
          <w:b/>
          <w:sz w:val="24"/>
        </w:rPr>
        <w:t>:</w:t>
      </w:r>
    </w:p>
    <w:p w14:paraId="7F840BE2" w14:textId="77777777" w:rsidR="001C6294" w:rsidRPr="000273BA" w:rsidRDefault="001C6294" w:rsidP="001C6294">
      <w:pPr>
        <w:pStyle w:val="NoSpacing"/>
        <w:ind w:left="360"/>
        <w:rPr>
          <w:b/>
          <w:sz w:val="24"/>
        </w:rPr>
      </w:pPr>
    </w:p>
    <w:p w14:paraId="07C8D84A" w14:textId="77777777" w:rsidR="001B0F08" w:rsidRPr="001B0F08" w:rsidRDefault="001B0F08" w:rsidP="001B0F08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Which sample do you think was </w:t>
      </w:r>
      <w:r w:rsidR="000273BA">
        <w:rPr>
          <w:sz w:val="24"/>
        </w:rPr>
        <w:t>Coke Classic and which was Diet C</w:t>
      </w:r>
      <w:r>
        <w:rPr>
          <w:sz w:val="24"/>
        </w:rPr>
        <w:t>oke? Why?</w:t>
      </w:r>
    </w:p>
    <w:p w14:paraId="3F1E33AC" w14:textId="77777777" w:rsidR="001B0F08" w:rsidRDefault="001B0F08" w:rsidP="001B0F08">
      <w:pPr>
        <w:pStyle w:val="NoSpacing"/>
        <w:rPr>
          <w:sz w:val="24"/>
        </w:rPr>
      </w:pPr>
    </w:p>
    <w:p w14:paraId="04B12E72" w14:textId="77777777" w:rsidR="001B0F08" w:rsidRDefault="001B0F08" w:rsidP="001B0F08">
      <w:pPr>
        <w:pStyle w:val="NoSpacing"/>
        <w:rPr>
          <w:sz w:val="24"/>
        </w:rPr>
      </w:pPr>
    </w:p>
    <w:p w14:paraId="1C4F808A" w14:textId="77777777" w:rsidR="001B0F08" w:rsidRDefault="001B0F08" w:rsidP="001B0F08">
      <w:pPr>
        <w:pStyle w:val="NoSpacing"/>
        <w:rPr>
          <w:sz w:val="24"/>
        </w:rPr>
      </w:pPr>
    </w:p>
    <w:p w14:paraId="3102FFA8" w14:textId="77777777" w:rsidR="001B0F08" w:rsidRDefault="001B0F08" w:rsidP="001B0F08">
      <w:pPr>
        <w:pStyle w:val="NoSpacing"/>
        <w:rPr>
          <w:sz w:val="24"/>
        </w:rPr>
      </w:pPr>
    </w:p>
    <w:p w14:paraId="5B169B7C" w14:textId="77777777" w:rsidR="00BC513B" w:rsidRDefault="008F0154" w:rsidP="008F0154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Compare the densities of Diet Coke, tap water, and Coke Classic.  </w:t>
      </w:r>
      <w:r w:rsidR="00635F1C">
        <w:rPr>
          <w:sz w:val="24"/>
        </w:rPr>
        <w:t>Use these numbers to explain why Diet Coke floats and regular Coke sinks in tap water.  (Be sure to refer to the actual numbers in your explanation.)</w:t>
      </w:r>
    </w:p>
    <w:p w14:paraId="0D57BA84" w14:textId="77777777" w:rsidR="00BC513B" w:rsidRDefault="00BC513B" w:rsidP="00BC513B">
      <w:pPr>
        <w:pStyle w:val="NoSpacing"/>
        <w:rPr>
          <w:sz w:val="24"/>
        </w:rPr>
      </w:pPr>
    </w:p>
    <w:p w14:paraId="799B24F4" w14:textId="77777777" w:rsidR="00BC513B" w:rsidRDefault="00BC513B" w:rsidP="00BC513B">
      <w:pPr>
        <w:pStyle w:val="NoSpacing"/>
        <w:rPr>
          <w:sz w:val="24"/>
        </w:rPr>
      </w:pPr>
    </w:p>
    <w:p w14:paraId="4FE59E06" w14:textId="77777777" w:rsidR="00BC513B" w:rsidRDefault="00BC513B" w:rsidP="00BC513B">
      <w:pPr>
        <w:pStyle w:val="NoSpacing"/>
        <w:rPr>
          <w:sz w:val="24"/>
        </w:rPr>
      </w:pPr>
    </w:p>
    <w:p w14:paraId="36EC2FE9" w14:textId="77777777" w:rsidR="00635F1C" w:rsidRDefault="00635F1C" w:rsidP="00BC513B">
      <w:pPr>
        <w:pStyle w:val="NoSpacing"/>
        <w:rPr>
          <w:sz w:val="24"/>
        </w:rPr>
      </w:pPr>
    </w:p>
    <w:p w14:paraId="1DF6CE6B" w14:textId="77777777" w:rsidR="008F0154" w:rsidRDefault="008F0154" w:rsidP="00BC513B">
      <w:pPr>
        <w:pStyle w:val="NoSpacing"/>
        <w:rPr>
          <w:sz w:val="24"/>
        </w:rPr>
      </w:pPr>
    </w:p>
    <w:p w14:paraId="2059B15F" w14:textId="77777777" w:rsidR="008F0154" w:rsidRDefault="008F0154" w:rsidP="008F0154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In this lab, we measured 10mL of each mystery liquid.  Would the densities of</w:t>
      </w:r>
      <w:r w:rsidR="001C6294">
        <w:rPr>
          <w:sz w:val="24"/>
        </w:rPr>
        <w:t xml:space="preserve"> the liquids change if we had measured 20mL of each liquid?  Why or why not?</w:t>
      </w:r>
    </w:p>
    <w:p w14:paraId="2BF63C77" w14:textId="77777777" w:rsidR="001C6294" w:rsidRDefault="001C6294" w:rsidP="00635F1C">
      <w:pPr>
        <w:pStyle w:val="NoSpacing"/>
        <w:ind w:left="360"/>
        <w:rPr>
          <w:sz w:val="24"/>
        </w:rPr>
      </w:pPr>
    </w:p>
    <w:p w14:paraId="207A687D" w14:textId="77777777" w:rsidR="00635F1C" w:rsidRDefault="00635F1C" w:rsidP="00635F1C">
      <w:pPr>
        <w:pStyle w:val="NoSpacing"/>
        <w:ind w:left="360"/>
        <w:rPr>
          <w:sz w:val="24"/>
        </w:rPr>
      </w:pPr>
    </w:p>
    <w:p w14:paraId="13075349" w14:textId="77777777" w:rsidR="00635F1C" w:rsidRDefault="00635F1C" w:rsidP="00635F1C">
      <w:pPr>
        <w:pStyle w:val="NoSpacing"/>
        <w:ind w:left="360"/>
        <w:rPr>
          <w:sz w:val="24"/>
        </w:rPr>
      </w:pPr>
    </w:p>
    <w:p w14:paraId="1B12E320" w14:textId="77777777" w:rsidR="00635F1C" w:rsidRDefault="00635F1C" w:rsidP="00635F1C">
      <w:pPr>
        <w:pStyle w:val="NoSpacing"/>
        <w:ind w:left="360"/>
        <w:rPr>
          <w:sz w:val="24"/>
        </w:rPr>
      </w:pPr>
    </w:p>
    <w:p w14:paraId="3EA000AB" w14:textId="77777777" w:rsidR="00635F1C" w:rsidRDefault="00635F1C" w:rsidP="00635F1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In the density table above, salt water is more dense than Coke Classic.  Draw a particle diagram for these two liquids, clearly showing their difference in density.  Label the particles in your diagram.</w:t>
      </w:r>
    </w:p>
    <w:p w14:paraId="1B4662E3" w14:textId="77777777" w:rsidR="00635F1C" w:rsidRDefault="00635F1C" w:rsidP="00635F1C">
      <w:pPr>
        <w:pStyle w:val="NoSpacing"/>
        <w:ind w:left="720"/>
        <w:rPr>
          <w:sz w:val="24"/>
        </w:rPr>
      </w:pPr>
    </w:p>
    <w:p w14:paraId="764C4BDE" w14:textId="60566520" w:rsidR="00635F1C" w:rsidRDefault="00D95222" w:rsidP="00635F1C">
      <w:pPr>
        <w:pStyle w:val="NoSpacing"/>
        <w:ind w:left="720" w:firstLine="720"/>
        <w:rPr>
          <w:sz w:val="24"/>
        </w:rPr>
      </w:pPr>
      <w:r>
        <w:rPr>
          <w:sz w:val="24"/>
        </w:rPr>
        <w:t xml:space="preserve">  </w:t>
      </w:r>
      <w:r w:rsidR="00635F1C">
        <w:rPr>
          <w:sz w:val="24"/>
        </w:rPr>
        <w:t>Salt Water</w:t>
      </w:r>
      <w:r w:rsidR="00635F1C">
        <w:rPr>
          <w:sz w:val="24"/>
        </w:rPr>
        <w:tab/>
      </w:r>
      <w:r w:rsidR="00635F1C">
        <w:rPr>
          <w:sz w:val="24"/>
        </w:rPr>
        <w:tab/>
      </w:r>
      <w:r w:rsidR="00635F1C">
        <w:rPr>
          <w:sz w:val="24"/>
        </w:rPr>
        <w:tab/>
      </w:r>
      <w:r w:rsidR="00635F1C">
        <w:rPr>
          <w:sz w:val="24"/>
        </w:rPr>
        <w:tab/>
      </w:r>
      <w:r w:rsidR="00635F1C">
        <w:rPr>
          <w:sz w:val="24"/>
        </w:rPr>
        <w:tab/>
      </w:r>
      <w:r w:rsidR="00635F1C">
        <w:rPr>
          <w:sz w:val="24"/>
        </w:rPr>
        <w:tab/>
        <w:t>Coke Classic</w:t>
      </w:r>
    </w:p>
    <w:p w14:paraId="680786B2" w14:textId="6D47746C" w:rsidR="00635F1C" w:rsidRDefault="00D95222" w:rsidP="00635F1C">
      <w:pPr>
        <w:pStyle w:val="NoSpacing"/>
        <w:ind w:left="720"/>
        <w:rPr>
          <w:sz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3372" wp14:editId="700804C5">
                <wp:simplePos x="0" y="0"/>
                <wp:positionH relativeFrom="column">
                  <wp:posOffset>3971925</wp:posOffset>
                </wp:positionH>
                <wp:positionV relativeFrom="paragraph">
                  <wp:posOffset>14605</wp:posOffset>
                </wp:positionV>
                <wp:extent cx="10382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28DF" id="Rectangle 4" o:spid="_x0000_s1026" style="position:absolute;margin-left:312.75pt;margin-top:1.15pt;width:81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P6XQIAAAsFAAAOAAAAZHJzL2Uyb0RvYy54bWysVN9P2zAQfp+0/8Hy+0iTlY1VpKgCMU1C&#10;UAETz8ax22i2zzu7Tbu/fmcnTRFDe5j24tz5fn/+LucXO2vYVmFowdW8PJlwppyEpnWrmn9/vP5w&#10;xlmIwjXCgFM136vAL+bv3513fqYqWINpFDJK4sKs8zVfx+hnRRHkWlkRTsArR0YNaEUkFVdFg6Kj&#10;7NYU1WTyqegAG48gVQh0e9Ub+Tzn11rJeKd1UJGZmlNvMZ+Yz+d0FvNzMVuh8OtWDm2If+jCitZR&#10;0THVlYiCbbD9I5VtJUIAHU8k2AK0bqXKM9A05eTVNA9r4VWehcAJfoQp/L+08na7RNY2NZ9y5oSl&#10;J7on0IRbGcWmCZ7Ohxl5PfglDlogMc2602jTl6ZguwzpfoRU7SKTdFlOPp5V1SlnkmxlRcppBr04&#10;hnsM8asCy5JQc6TyGUqxvQmRSpLrwYWU1E7fQJbi3qjUg3H3StMcVLLK0ZlB6tIg2wp6++ZHmYah&#10;XNkzhejWmDGofCvIxEPQ4JvCVGbVGDh5K/BYbfTOFcHFMdC2DvDvwbr3P0zdz5rGfoZmT8+G0PM5&#10;eHndEng3IsSlQCIwUZ2WMt7RoQ10NYdB4mwN+Out++RPvCIrZx0tRM3Dz41AxZn55ohxX8rpNG1Q&#10;VqannytS8KXl+aXFbewlEO4lrb+XWUz+0RxEjWCfaHcXqSqZhJNUu+Yy4kG5jP2i0vZLtVhkN9oa&#10;L+KNe/AyJU+oJnI87p4E+oFBkch3C4flEbNXROp9U6SDxSaCbjPLjrgOeNPGZcIMf4e00i/17HX8&#10;h81/AwAA//8DAFBLAwQUAAYACAAAACEAU5CxON8AAAAJAQAADwAAAGRycy9kb3ducmV2LnhtbEyP&#10;QU+DQBCF7yb+h82YeLOLNKUFWRpDYkz0JNaDty07ApGdJeyWgr/e8WSPk/flzffy/Wx7MeHoO0cK&#10;7lcRCKTamY4aBYf3p7sdCB80Gd07QgULetgX11e5zow70xtOVWgEl5DPtII2hCGT0tctWu1XbkDi&#10;7MuNVgc+x0aaUZ+53PYyjqJEWt0Rf2j1gGWL9Xd1sgpeFxmmw0eS/kxlt5jqs3x+wVKp25v58QFE&#10;wDn8w/Cnz+pQsNPRnch40StI4s2GUQXxGgTn213K244Mpts1yCKXlwuKXwAAAP//AwBQSwECLQAU&#10;AAYACAAAACEAtoM4kv4AAADhAQAAEwAAAAAAAAAAAAAAAAAAAAAAW0NvbnRlbnRfVHlwZXNdLnht&#10;bFBLAQItABQABgAIAAAAIQA4/SH/1gAAAJQBAAALAAAAAAAAAAAAAAAAAC8BAABfcmVscy8ucmVs&#10;c1BLAQItABQABgAIAAAAIQBWLFP6XQIAAAsFAAAOAAAAAAAAAAAAAAAAAC4CAABkcnMvZTJvRG9j&#10;LnhtbFBLAQItABQABgAIAAAAIQBTkLE4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1A262" wp14:editId="018B5F1E">
                <wp:simplePos x="0" y="0"/>
                <wp:positionH relativeFrom="column">
                  <wp:posOffset>790574</wp:posOffset>
                </wp:positionH>
                <wp:positionV relativeFrom="paragraph">
                  <wp:posOffset>10795</wp:posOffset>
                </wp:positionV>
                <wp:extent cx="103822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4614" id="Rectangle 3" o:spid="_x0000_s1026" style="position:absolute;margin-left:62.25pt;margin-top:.85pt;width:8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gXXQIAAAsFAAAOAAAAZHJzL2Uyb0RvYy54bWysVN9P2zAQfp+0/8Hy+0gTYIOKFFUgpkkI&#10;KmDi2Th2G832eWe3affX7+ykKWJoD9NenDvf78/f5eJyaw3bKAwtuJqXRxPOlJPQtG5Z8+9PN5/O&#10;OAtRuEYYcKrmOxX45ezjh4vOT1UFKzCNQkZJXJh2vuarGP20KIJcKSvCEXjlyKgBrYik4rJoUHSU&#10;3Zqimkw+Fx1g4xGkCoFur3sjn+X8WisZ77UOKjJTc+ot5hPz+ZLOYnYhpksUftXKoQ3xD11Y0Toq&#10;Oqa6FlGwNbZ/pLKtRAig45EEW4DWrVR5BpqmnLyZ5nElvMqzEDjBjzCF/5dW3m0WyNqm5secOWHp&#10;iR4INOGWRrHjBE/nw5S8Hv0CBy2QmGbdarTpS1OwbYZ0N0KqtpFJuiwnx2dVdcqZJFtZkXKaQS8O&#10;4R5D/KrAsiTUHKl8hlJsbkOkkuS6dyEltdM3kKW4Myr1YNyD0jQHlaxydGaQujLINoLevvlRpmEo&#10;V/ZMIbo1Zgwq3wsycR80+KYwlVk1Bk7eCzxUG71zRXBxDLStA/x7sO7991P3s6axX6DZ0bMh9HwO&#10;Xt60BN6tCHEhkAhMVKeljPd0aANdzWGQOFsB/nrvPvkTr8jKWUcLUfPwcy1QcWa+OWLceXlykjYo&#10;KyenXypS8LXl5bXFre0VEO4lrb+XWUz+0exFjWCfaXfnqSqZhJNUu+Yy4l65iv2i0vZLNZ9nN9oa&#10;L+Kte/QyJU+oJnI8bZ8F+oFBkch3B/vlEdM3ROp9U6SD+TqCbjPLDrgOeNPGZcIMf4e00q/17HX4&#10;h81+AwAA//8DAFBLAwQUAAYACAAAACEAqHzyp94AAAAJAQAADwAAAGRycy9kb3ducmV2LnhtbEyP&#10;QU+DQBCF7yb+h82YeLOLRClFlsaQGBM9ifXgbctOgZSdJeyWgr/e8WRv8/Je3nwv3862FxOOvnOk&#10;4H4VgUCqnemoUbD7fLlLQfigyejeESpY0MO2uL7KdWbcmT5wqkIjuIR8phW0IQyZlL5u0Wq/cgMS&#10;ewc3Wh1Yjo00oz5zue1lHEWJtLoj/tDqAcsW62N1sgreFxmm3Vey+ZnKbjHVd/n6hqVStzfz8xOI&#10;gHP4D8MfPqNDwUx7dyLjRc86fnjkKB9rEOzHacrb9qw3yRpkkcvLBcUvAAAA//8DAFBLAQItABQA&#10;BgAIAAAAIQC2gziS/gAAAOEBAAATAAAAAAAAAAAAAAAAAAAAAABbQ29udGVudF9UeXBlc10ueG1s&#10;UEsBAi0AFAAGAAgAAAAhADj9If/WAAAAlAEAAAsAAAAAAAAAAAAAAAAALwEAAF9yZWxzLy5yZWxz&#10;UEsBAi0AFAAGAAgAAAAhAPWoCBddAgAACwUAAA4AAAAAAAAAAAAAAAAALgIAAGRycy9lMm9Eb2Mu&#10;eG1sUEsBAi0AFAAGAAgAAAAhAKh88qf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03C74F08" w14:textId="72B9A35C" w:rsidR="00635F1C" w:rsidRDefault="00635F1C" w:rsidP="00635F1C">
      <w:pPr>
        <w:pStyle w:val="NoSpacing"/>
        <w:ind w:left="720"/>
        <w:rPr>
          <w:sz w:val="24"/>
        </w:rPr>
      </w:pPr>
    </w:p>
    <w:p w14:paraId="102F9CC2" w14:textId="6F66475D" w:rsidR="00635F1C" w:rsidRDefault="00635F1C" w:rsidP="00635F1C">
      <w:pPr>
        <w:pStyle w:val="NoSpacing"/>
        <w:ind w:left="720"/>
        <w:rPr>
          <w:sz w:val="24"/>
        </w:rPr>
      </w:pPr>
    </w:p>
    <w:p w14:paraId="0D9D7075" w14:textId="590343A8" w:rsidR="00635F1C" w:rsidRDefault="00635F1C" w:rsidP="00635F1C">
      <w:pPr>
        <w:pStyle w:val="NoSpacing"/>
        <w:ind w:left="720"/>
        <w:rPr>
          <w:sz w:val="24"/>
        </w:rPr>
      </w:pPr>
    </w:p>
    <w:p w14:paraId="6BEFF1E6" w14:textId="77777777" w:rsidR="00635F1C" w:rsidRDefault="00635F1C" w:rsidP="00635F1C">
      <w:pPr>
        <w:pStyle w:val="NoSpacing"/>
        <w:ind w:left="720"/>
        <w:rPr>
          <w:sz w:val="24"/>
        </w:rPr>
      </w:pPr>
    </w:p>
    <w:p w14:paraId="6F1FE3A3" w14:textId="28A025C3" w:rsidR="00BC513B" w:rsidRDefault="00BC513B" w:rsidP="00BC513B">
      <w:pPr>
        <w:pStyle w:val="NoSpacing"/>
        <w:rPr>
          <w:sz w:val="24"/>
        </w:rPr>
      </w:pPr>
    </w:p>
    <w:p w14:paraId="22D582C8" w14:textId="77777777" w:rsidR="00D95222" w:rsidRDefault="00D95222" w:rsidP="00BC513B">
      <w:pPr>
        <w:pStyle w:val="NoSpacing"/>
        <w:rPr>
          <w:sz w:val="24"/>
        </w:rPr>
      </w:pPr>
    </w:p>
    <w:p w14:paraId="356CD163" w14:textId="77777777" w:rsidR="00BC513B" w:rsidRPr="00342687" w:rsidRDefault="00BC513B" w:rsidP="00BC513B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Challenge: </w:t>
      </w:r>
      <w:r>
        <w:rPr>
          <w:sz w:val="24"/>
        </w:rPr>
        <w:t xml:space="preserve">How much volume of the least dense liquid would you need to measure to equal the mass exactly 10 mL of the densest liquid? Show your work.  </w:t>
      </w:r>
    </w:p>
    <w:sectPr w:rsidR="00BC513B" w:rsidRPr="00342687" w:rsidSect="00773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463"/>
    <w:multiLevelType w:val="hybridMultilevel"/>
    <w:tmpl w:val="E318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361C"/>
    <w:multiLevelType w:val="hybridMultilevel"/>
    <w:tmpl w:val="9EE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3A6"/>
    <w:multiLevelType w:val="hybridMultilevel"/>
    <w:tmpl w:val="F7E47450"/>
    <w:lvl w:ilvl="0" w:tplc="A7B4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13993"/>
    <w:multiLevelType w:val="hybridMultilevel"/>
    <w:tmpl w:val="0F9E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1C4C"/>
    <w:multiLevelType w:val="hybridMultilevel"/>
    <w:tmpl w:val="67C8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68F"/>
    <w:multiLevelType w:val="hybridMultilevel"/>
    <w:tmpl w:val="D472C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8"/>
    <w:rsid w:val="000273BA"/>
    <w:rsid w:val="001B0F08"/>
    <w:rsid w:val="001C6294"/>
    <w:rsid w:val="001D5153"/>
    <w:rsid w:val="00342687"/>
    <w:rsid w:val="003946D3"/>
    <w:rsid w:val="00635F1C"/>
    <w:rsid w:val="006B5C89"/>
    <w:rsid w:val="00773B38"/>
    <w:rsid w:val="008171A1"/>
    <w:rsid w:val="008F0154"/>
    <w:rsid w:val="00AF7E44"/>
    <w:rsid w:val="00BC513B"/>
    <w:rsid w:val="00C42F7E"/>
    <w:rsid w:val="00D6406D"/>
    <w:rsid w:val="00D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DF9"/>
  <w15:docId w15:val="{E7437258-57FC-4A72-B49D-EC2E6F9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406D"/>
    <w:rPr>
      <w:color w:val="808080"/>
    </w:rPr>
  </w:style>
  <w:style w:type="table" w:styleId="TableGrid">
    <w:name w:val="Table Grid"/>
    <w:basedOn w:val="TableNormal"/>
    <w:uiPriority w:val="59"/>
    <w:rsid w:val="00D6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30FC-662E-4375-BD4B-0B2B2F29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Ramsey</dc:creator>
  <cp:lastModifiedBy>Wang, Emily M</cp:lastModifiedBy>
  <cp:revision>4</cp:revision>
  <cp:lastPrinted>2014-09-24T17:18:00Z</cp:lastPrinted>
  <dcterms:created xsi:type="dcterms:W3CDTF">2017-02-13T23:13:00Z</dcterms:created>
  <dcterms:modified xsi:type="dcterms:W3CDTF">2017-02-13T23:14:00Z</dcterms:modified>
</cp:coreProperties>
</file>